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0" w:type="auto"/>
        <w:jc w:val="right"/>
        <w:tblLook w:val="04A0" w:firstRow="1" w:lastRow="0" w:firstColumn="1" w:lastColumn="0" w:noHBand="0" w:noVBand="1"/>
      </w:tblPr>
      <w:tblGrid>
        <w:gridCol w:w="1733"/>
        <w:gridCol w:w="3402"/>
      </w:tblGrid>
      <w:tr w:rsidR="00091E40" w14:paraId="2BD340C4" w14:textId="77777777" w:rsidTr="00831B33">
        <w:trPr>
          <w:trHeight w:val="567"/>
          <w:jc w:val="right"/>
        </w:trPr>
        <w:tc>
          <w:tcPr>
            <w:tcW w:w="1733" w:type="dxa"/>
            <w:shd w:val="clear" w:color="auto" w:fill="9CC2E5" w:themeFill="accent1" w:themeFillTint="99"/>
            <w:vAlign w:val="center"/>
          </w:tcPr>
          <w:p w14:paraId="444486A3" w14:textId="5ADA8023" w:rsidR="00C767DF" w:rsidRDefault="00831B33" w:rsidP="00831B33">
            <w:pPr>
              <w:spacing w:line="360" w:lineRule="exact"/>
              <w:jc w:val="center"/>
            </w:pPr>
            <w:r>
              <w:rPr>
                <w:rFonts w:hint="eastAsia"/>
              </w:rPr>
              <w:t>施設</w:t>
            </w:r>
            <w:r w:rsidR="00C767DF">
              <w:rPr>
                <w:rFonts w:hint="eastAsia"/>
              </w:rPr>
              <w:t>の名称</w:t>
            </w:r>
          </w:p>
        </w:tc>
        <w:tc>
          <w:tcPr>
            <w:tcW w:w="3402" w:type="dxa"/>
          </w:tcPr>
          <w:p w14:paraId="13EDFB6D" w14:textId="77777777" w:rsidR="00C767DF" w:rsidRDefault="00C767DF" w:rsidP="00F04EBD">
            <w:pPr>
              <w:spacing w:line="360" w:lineRule="exact"/>
              <w:jc w:val="right"/>
            </w:pPr>
          </w:p>
        </w:tc>
      </w:tr>
    </w:tbl>
    <w:p w14:paraId="62687392" w14:textId="77777777" w:rsidR="00091E40" w:rsidRDefault="00091E40" w:rsidP="000A4572">
      <w:pPr>
        <w:spacing w:line="200" w:lineRule="exact"/>
      </w:pPr>
    </w:p>
    <w:p w14:paraId="5C26961B" w14:textId="77777777" w:rsidR="00FD417B" w:rsidRPr="003F2D20" w:rsidRDefault="00C767DF" w:rsidP="00F04EBD">
      <w:pPr>
        <w:spacing w:line="360" w:lineRule="exact"/>
        <w:jc w:val="center"/>
        <w:rPr>
          <w:b/>
        </w:rPr>
      </w:pPr>
      <w:r w:rsidRPr="003F2D20">
        <w:rPr>
          <w:rFonts w:hint="eastAsia"/>
          <w:b/>
        </w:rPr>
        <w:t>常勤換算計算書</w:t>
      </w:r>
    </w:p>
    <w:p w14:paraId="4F59837E" w14:textId="77777777" w:rsidR="00091E40" w:rsidRDefault="00091E40" w:rsidP="00F04EBD">
      <w:pPr>
        <w:spacing w:line="360" w:lineRule="exact"/>
      </w:pPr>
    </w:p>
    <w:p w14:paraId="38165204" w14:textId="35F3CAA8" w:rsidR="00C767DF" w:rsidRPr="003F2D20" w:rsidRDefault="00D83EE1" w:rsidP="00F04EBD">
      <w:pPr>
        <w:spacing w:line="360" w:lineRule="exact"/>
        <w:rPr>
          <w:b/>
        </w:rPr>
      </w:pPr>
      <w:r w:rsidRPr="003F2D20">
        <w:rPr>
          <w:rFonts w:hint="eastAsia"/>
          <w:b/>
        </w:rPr>
        <w:t>①</w:t>
      </w:r>
      <w:r w:rsidR="00831B33">
        <w:rPr>
          <w:rFonts w:hint="eastAsia"/>
          <w:b/>
        </w:rPr>
        <w:t>就業規則における</w:t>
      </w:r>
      <w:r w:rsidR="00A3143E" w:rsidRPr="003F2D20">
        <w:rPr>
          <w:rFonts w:hint="eastAsia"/>
          <w:b/>
        </w:rPr>
        <w:t xml:space="preserve">１か月の勤務時間数　</w:t>
      </w:r>
    </w:p>
    <w:p w14:paraId="4B5523BE" w14:textId="77777777" w:rsidR="00A3143E" w:rsidRDefault="00F76C66" w:rsidP="00F04EBD">
      <w:pPr>
        <w:spacing w:line="360" w:lineRule="exact"/>
        <w:rPr>
          <w:u w:val="thick"/>
        </w:rPr>
      </w:pPr>
      <w:r>
        <w:rPr>
          <w:rFonts w:hint="eastAsia"/>
        </w:rPr>
        <w:t xml:space="preserve">　</w:t>
      </w:r>
      <w:r>
        <w:rPr>
          <w:rFonts w:hint="eastAsia"/>
          <w:u w:val="thick"/>
        </w:rPr>
        <w:t>(A</w:t>
      </w:r>
      <w:r>
        <w:rPr>
          <w:u w:val="thick"/>
        </w:rPr>
        <w:t>)</w:t>
      </w:r>
      <w:r w:rsidRPr="00F76C66">
        <w:rPr>
          <w:rFonts w:hint="eastAsia"/>
          <w:u w:val="thick"/>
        </w:rPr>
        <w:t xml:space="preserve">　　　　　　　時間／月</w:t>
      </w:r>
    </w:p>
    <w:p w14:paraId="1C490405" w14:textId="77777777" w:rsidR="003F2D20" w:rsidRPr="000A4572" w:rsidRDefault="003F2D20" w:rsidP="00750C82">
      <w:pPr>
        <w:spacing w:line="300" w:lineRule="exact"/>
      </w:pPr>
    </w:p>
    <w:p w14:paraId="382BFF0C" w14:textId="77777777" w:rsidR="00A3143E" w:rsidRPr="003F2D20" w:rsidRDefault="00A3143E" w:rsidP="00F04EBD">
      <w:pPr>
        <w:spacing w:line="360" w:lineRule="exact"/>
        <w:rPr>
          <w:b/>
        </w:rPr>
      </w:pPr>
      <w:r w:rsidRPr="003F2D20">
        <w:rPr>
          <w:rFonts w:hint="eastAsia"/>
          <w:b/>
        </w:rPr>
        <w:t>②非常勤職員の勤務時間数</w:t>
      </w:r>
    </w:p>
    <w:tbl>
      <w:tblPr>
        <w:tblStyle w:val="a7"/>
        <w:tblW w:w="9367" w:type="dxa"/>
        <w:tblLook w:val="04A0" w:firstRow="1" w:lastRow="0" w:firstColumn="1" w:lastColumn="0" w:noHBand="0" w:noVBand="1"/>
      </w:tblPr>
      <w:tblGrid>
        <w:gridCol w:w="429"/>
        <w:gridCol w:w="1686"/>
        <w:gridCol w:w="5551"/>
        <w:gridCol w:w="551"/>
        <w:gridCol w:w="1150"/>
      </w:tblGrid>
      <w:tr w:rsidR="0004004A" w14:paraId="0E690627" w14:textId="77777777" w:rsidTr="003F2D20">
        <w:tc>
          <w:tcPr>
            <w:tcW w:w="429" w:type="dxa"/>
            <w:shd w:val="clear" w:color="auto" w:fill="9CC2E5" w:themeFill="accent1" w:themeFillTint="99"/>
          </w:tcPr>
          <w:p w14:paraId="0AE430ED" w14:textId="77777777" w:rsidR="0004004A" w:rsidRDefault="0004004A" w:rsidP="003F2D20">
            <w:pPr>
              <w:spacing w:line="300" w:lineRule="exact"/>
            </w:pPr>
          </w:p>
        </w:tc>
        <w:tc>
          <w:tcPr>
            <w:tcW w:w="1686" w:type="dxa"/>
            <w:shd w:val="clear" w:color="auto" w:fill="9CC2E5" w:themeFill="accent1" w:themeFillTint="99"/>
            <w:vAlign w:val="center"/>
          </w:tcPr>
          <w:p w14:paraId="6F35A519" w14:textId="77777777" w:rsidR="0004004A" w:rsidRDefault="0004004A" w:rsidP="003F2D20">
            <w:pPr>
              <w:spacing w:line="300" w:lineRule="exact"/>
              <w:jc w:val="center"/>
            </w:pPr>
            <w:r>
              <w:rPr>
                <w:rFonts w:hint="eastAsia"/>
              </w:rPr>
              <w:t>氏名</w:t>
            </w:r>
          </w:p>
        </w:tc>
        <w:tc>
          <w:tcPr>
            <w:tcW w:w="5551" w:type="dxa"/>
            <w:shd w:val="clear" w:color="auto" w:fill="9CC2E5" w:themeFill="accent1" w:themeFillTint="99"/>
          </w:tcPr>
          <w:p w14:paraId="780BA857" w14:textId="77777777" w:rsidR="0004004A" w:rsidRDefault="0004004A" w:rsidP="003F2D20">
            <w:pPr>
              <w:spacing w:line="300" w:lineRule="exact"/>
              <w:jc w:val="center"/>
            </w:pPr>
            <w:r>
              <w:rPr>
                <w:rFonts w:hint="eastAsia"/>
              </w:rPr>
              <w:t>計算式</w:t>
            </w:r>
          </w:p>
          <w:p w14:paraId="7245FFF9" w14:textId="77777777" w:rsidR="00827F5D" w:rsidRDefault="00827F5D" w:rsidP="003F2D20">
            <w:pPr>
              <w:spacing w:line="300" w:lineRule="exact"/>
              <w:jc w:val="center"/>
            </w:pPr>
            <w:r w:rsidRPr="00827F5D">
              <w:rPr>
                <w:rFonts w:hint="eastAsia"/>
                <w:sz w:val="18"/>
              </w:rPr>
              <w:t>例）</w:t>
            </w:r>
            <w:r w:rsidRPr="00827F5D">
              <w:rPr>
                <w:rFonts w:hint="eastAsia"/>
                <w:sz w:val="18"/>
              </w:rPr>
              <w:t>5</w:t>
            </w:r>
            <w:r w:rsidRPr="00827F5D">
              <w:rPr>
                <w:rFonts w:hint="eastAsia"/>
                <w:sz w:val="18"/>
              </w:rPr>
              <w:t>時間／日×</w:t>
            </w:r>
            <w:r w:rsidRPr="00827F5D">
              <w:rPr>
                <w:rFonts w:hint="eastAsia"/>
                <w:sz w:val="18"/>
              </w:rPr>
              <w:t>12</w:t>
            </w:r>
            <w:r w:rsidRPr="00827F5D">
              <w:rPr>
                <w:rFonts w:hint="eastAsia"/>
                <w:sz w:val="18"/>
              </w:rPr>
              <w:t>日＝</w:t>
            </w:r>
            <w:r w:rsidRPr="00827F5D">
              <w:rPr>
                <w:rFonts w:hint="eastAsia"/>
                <w:sz w:val="18"/>
              </w:rPr>
              <w:t>60</w:t>
            </w:r>
            <w:r w:rsidRPr="00827F5D">
              <w:rPr>
                <w:rFonts w:hint="eastAsia"/>
                <w:sz w:val="18"/>
              </w:rPr>
              <w:t>時間、</w:t>
            </w:r>
            <w:r w:rsidRPr="00827F5D">
              <w:rPr>
                <w:rFonts w:hint="eastAsia"/>
                <w:sz w:val="18"/>
              </w:rPr>
              <w:t>20</w:t>
            </w:r>
            <w:r w:rsidRPr="00827F5D">
              <w:rPr>
                <w:rFonts w:hint="eastAsia"/>
                <w:sz w:val="18"/>
              </w:rPr>
              <w:t>時間／週×</w:t>
            </w:r>
            <w:r w:rsidRPr="00827F5D">
              <w:rPr>
                <w:rFonts w:hint="eastAsia"/>
                <w:sz w:val="18"/>
              </w:rPr>
              <w:t>4</w:t>
            </w:r>
            <w:r w:rsidRPr="00827F5D">
              <w:rPr>
                <w:rFonts w:hint="eastAsia"/>
                <w:sz w:val="18"/>
              </w:rPr>
              <w:t>週＝</w:t>
            </w:r>
            <w:r w:rsidRPr="00827F5D">
              <w:rPr>
                <w:rFonts w:hint="eastAsia"/>
                <w:sz w:val="18"/>
              </w:rPr>
              <w:t>80</w:t>
            </w:r>
            <w:r w:rsidRPr="00827F5D">
              <w:rPr>
                <w:rFonts w:hint="eastAsia"/>
                <w:sz w:val="18"/>
              </w:rPr>
              <w:t>時間</w:t>
            </w:r>
          </w:p>
        </w:tc>
        <w:tc>
          <w:tcPr>
            <w:tcW w:w="1701" w:type="dxa"/>
            <w:gridSpan w:val="2"/>
            <w:shd w:val="clear" w:color="auto" w:fill="9CC2E5" w:themeFill="accent1" w:themeFillTint="99"/>
          </w:tcPr>
          <w:p w14:paraId="0279E2BB" w14:textId="77777777" w:rsidR="00827F5D" w:rsidRDefault="0004004A" w:rsidP="003F2D20">
            <w:pPr>
              <w:spacing w:line="300" w:lineRule="exact"/>
              <w:jc w:val="center"/>
            </w:pPr>
            <w:r>
              <w:rPr>
                <w:rFonts w:hint="eastAsia"/>
              </w:rPr>
              <w:t>１か月の</w:t>
            </w:r>
          </w:p>
          <w:p w14:paraId="18FBC95F" w14:textId="77777777" w:rsidR="0004004A" w:rsidRDefault="0004004A" w:rsidP="003F2D20">
            <w:pPr>
              <w:spacing w:line="300" w:lineRule="exact"/>
              <w:jc w:val="center"/>
            </w:pPr>
            <w:r>
              <w:rPr>
                <w:rFonts w:hint="eastAsia"/>
              </w:rPr>
              <w:t>勤務時間数</w:t>
            </w:r>
          </w:p>
        </w:tc>
      </w:tr>
      <w:tr w:rsidR="0004004A" w14:paraId="2E0918FA" w14:textId="77777777" w:rsidTr="003F2D20">
        <w:tc>
          <w:tcPr>
            <w:tcW w:w="429" w:type="dxa"/>
            <w:shd w:val="clear" w:color="auto" w:fill="9CC2E5" w:themeFill="accent1" w:themeFillTint="99"/>
          </w:tcPr>
          <w:p w14:paraId="6E1DB8F8" w14:textId="77777777" w:rsidR="0004004A" w:rsidRDefault="0004004A" w:rsidP="00F04EBD">
            <w:pPr>
              <w:spacing w:line="360" w:lineRule="exact"/>
            </w:pPr>
            <w:r>
              <w:rPr>
                <w:rFonts w:hint="eastAsia"/>
              </w:rPr>
              <w:t>1</w:t>
            </w:r>
          </w:p>
        </w:tc>
        <w:tc>
          <w:tcPr>
            <w:tcW w:w="1686" w:type="dxa"/>
          </w:tcPr>
          <w:p w14:paraId="054DE1C8" w14:textId="77777777" w:rsidR="0004004A" w:rsidRDefault="0004004A" w:rsidP="00F04EBD">
            <w:pPr>
              <w:spacing w:line="360" w:lineRule="exact"/>
            </w:pPr>
          </w:p>
        </w:tc>
        <w:tc>
          <w:tcPr>
            <w:tcW w:w="5551" w:type="dxa"/>
          </w:tcPr>
          <w:p w14:paraId="17DB677D" w14:textId="77777777" w:rsidR="0004004A" w:rsidRDefault="0004004A" w:rsidP="00F04EBD">
            <w:pPr>
              <w:spacing w:line="360" w:lineRule="exact"/>
            </w:pPr>
          </w:p>
        </w:tc>
        <w:tc>
          <w:tcPr>
            <w:tcW w:w="1701" w:type="dxa"/>
            <w:gridSpan w:val="2"/>
          </w:tcPr>
          <w:p w14:paraId="571DD1DE" w14:textId="77777777" w:rsidR="0004004A" w:rsidRDefault="0004004A" w:rsidP="00F04EBD">
            <w:pPr>
              <w:spacing w:line="360" w:lineRule="exact"/>
            </w:pPr>
          </w:p>
        </w:tc>
      </w:tr>
      <w:tr w:rsidR="0004004A" w14:paraId="14086EF7" w14:textId="77777777" w:rsidTr="003F2D20">
        <w:tc>
          <w:tcPr>
            <w:tcW w:w="429" w:type="dxa"/>
            <w:shd w:val="clear" w:color="auto" w:fill="9CC2E5" w:themeFill="accent1" w:themeFillTint="99"/>
          </w:tcPr>
          <w:p w14:paraId="2E0FF4CE" w14:textId="77777777" w:rsidR="0004004A" w:rsidRDefault="0004004A" w:rsidP="00F04EBD">
            <w:pPr>
              <w:spacing w:line="360" w:lineRule="exact"/>
            </w:pPr>
            <w:r>
              <w:rPr>
                <w:rFonts w:hint="eastAsia"/>
              </w:rPr>
              <w:t>2</w:t>
            </w:r>
          </w:p>
        </w:tc>
        <w:tc>
          <w:tcPr>
            <w:tcW w:w="1686" w:type="dxa"/>
          </w:tcPr>
          <w:p w14:paraId="352F4F57" w14:textId="77777777" w:rsidR="0004004A" w:rsidRDefault="0004004A" w:rsidP="00F04EBD">
            <w:pPr>
              <w:spacing w:line="360" w:lineRule="exact"/>
            </w:pPr>
          </w:p>
        </w:tc>
        <w:tc>
          <w:tcPr>
            <w:tcW w:w="5551" w:type="dxa"/>
          </w:tcPr>
          <w:p w14:paraId="73038189" w14:textId="77777777" w:rsidR="0004004A" w:rsidRDefault="0004004A" w:rsidP="00F04EBD">
            <w:pPr>
              <w:spacing w:line="360" w:lineRule="exact"/>
            </w:pPr>
          </w:p>
        </w:tc>
        <w:tc>
          <w:tcPr>
            <w:tcW w:w="1701" w:type="dxa"/>
            <w:gridSpan w:val="2"/>
          </w:tcPr>
          <w:p w14:paraId="688D692A" w14:textId="77777777" w:rsidR="0004004A" w:rsidRDefault="0004004A" w:rsidP="00F04EBD">
            <w:pPr>
              <w:spacing w:line="360" w:lineRule="exact"/>
            </w:pPr>
          </w:p>
        </w:tc>
      </w:tr>
      <w:tr w:rsidR="0004004A" w14:paraId="59F9801E" w14:textId="77777777" w:rsidTr="003F2D20">
        <w:tc>
          <w:tcPr>
            <w:tcW w:w="429" w:type="dxa"/>
            <w:shd w:val="clear" w:color="auto" w:fill="9CC2E5" w:themeFill="accent1" w:themeFillTint="99"/>
          </w:tcPr>
          <w:p w14:paraId="2295B321" w14:textId="77777777" w:rsidR="0004004A" w:rsidRDefault="0004004A" w:rsidP="00F04EBD">
            <w:pPr>
              <w:spacing w:line="360" w:lineRule="exact"/>
            </w:pPr>
            <w:r>
              <w:rPr>
                <w:rFonts w:hint="eastAsia"/>
              </w:rPr>
              <w:t>3</w:t>
            </w:r>
          </w:p>
        </w:tc>
        <w:tc>
          <w:tcPr>
            <w:tcW w:w="1686" w:type="dxa"/>
          </w:tcPr>
          <w:p w14:paraId="6405B1B5" w14:textId="77777777" w:rsidR="0004004A" w:rsidRDefault="0004004A" w:rsidP="00F04EBD">
            <w:pPr>
              <w:spacing w:line="360" w:lineRule="exact"/>
            </w:pPr>
          </w:p>
        </w:tc>
        <w:tc>
          <w:tcPr>
            <w:tcW w:w="5551" w:type="dxa"/>
          </w:tcPr>
          <w:p w14:paraId="497F59D9" w14:textId="77777777" w:rsidR="0004004A" w:rsidRDefault="0004004A" w:rsidP="00F04EBD">
            <w:pPr>
              <w:spacing w:line="360" w:lineRule="exact"/>
            </w:pPr>
          </w:p>
        </w:tc>
        <w:tc>
          <w:tcPr>
            <w:tcW w:w="1701" w:type="dxa"/>
            <w:gridSpan w:val="2"/>
          </w:tcPr>
          <w:p w14:paraId="35A6C5A8" w14:textId="77777777" w:rsidR="0004004A" w:rsidRDefault="0004004A" w:rsidP="00F04EBD">
            <w:pPr>
              <w:spacing w:line="360" w:lineRule="exact"/>
            </w:pPr>
          </w:p>
        </w:tc>
      </w:tr>
      <w:tr w:rsidR="0004004A" w14:paraId="26E6791D" w14:textId="77777777" w:rsidTr="003F2D20">
        <w:tc>
          <w:tcPr>
            <w:tcW w:w="429" w:type="dxa"/>
            <w:shd w:val="clear" w:color="auto" w:fill="9CC2E5" w:themeFill="accent1" w:themeFillTint="99"/>
          </w:tcPr>
          <w:p w14:paraId="53B4E0AE" w14:textId="77777777" w:rsidR="0004004A" w:rsidRDefault="0004004A" w:rsidP="00F04EBD">
            <w:pPr>
              <w:spacing w:line="360" w:lineRule="exact"/>
            </w:pPr>
            <w:r>
              <w:rPr>
                <w:rFonts w:hint="eastAsia"/>
              </w:rPr>
              <w:t>4</w:t>
            </w:r>
          </w:p>
        </w:tc>
        <w:tc>
          <w:tcPr>
            <w:tcW w:w="1686" w:type="dxa"/>
          </w:tcPr>
          <w:p w14:paraId="5D1C4E9F" w14:textId="77777777" w:rsidR="0004004A" w:rsidRDefault="0004004A" w:rsidP="00F04EBD">
            <w:pPr>
              <w:spacing w:line="360" w:lineRule="exact"/>
            </w:pPr>
          </w:p>
        </w:tc>
        <w:tc>
          <w:tcPr>
            <w:tcW w:w="5551" w:type="dxa"/>
          </w:tcPr>
          <w:p w14:paraId="22011AAE" w14:textId="77777777" w:rsidR="0004004A" w:rsidRDefault="0004004A" w:rsidP="00F04EBD">
            <w:pPr>
              <w:spacing w:line="360" w:lineRule="exact"/>
            </w:pPr>
          </w:p>
        </w:tc>
        <w:tc>
          <w:tcPr>
            <w:tcW w:w="1701" w:type="dxa"/>
            <w:gridSpan w:val="2"/>
          </w:tcPr>
          <w:p w14:paraId="1F6954C9" w14:textId="77777777" w:rsidR="0004004A" w:rsidRDefault="0004004A" w:rsidP="00F04EBD">
            <w:pPr>
              <w:spacing w:line="360" w:lineRule="exact"/>
            </w:pPr>
          </w:p>
        </w:tc>
      </w:tr>
      <w:tr w:rsidR="0004004A" w14:paraId="2847551E" w14:textId="77777777" w:rsidTr="003F2D20">
        <w:tc>
          <w:tcPr>
            <w:tcW w:w="429" w:type="dxa"/>
            <w:shd w:val="clear" w:color="auto" w:fill="9CC2E5" w:themeFill="accent1" w:themeFillTint="99"/>
          </w:tcPr>
          <w:p w14:paraId="72C11C0F" w14:textId="77777777" w:rsidR="0004004A" w:rsidRDefault="0004004A" w:rsidP="00F04EBD">
            <w:pPr>
              <w:spacing w:line="360" w:lineRule="exact"/>
            </w:pPr>
            <w:r>
              <w:rPr>
                <w:rFonts w:hint="eastAsia"/>
              </w:rPr>
              <w:t>5</w:t>
            </w:r>
          </w:p>
        </w:tc>
        <w:tc>
          <w:tcPr>
            <w:tcW w:w="1686" w:type="dxa"/>
          </w:tcPr>
          <w:p w14:paraId="755E5312" w14:textId="77777777" w:rsidR="0004004A" w:rsidRDefault="0004004A" w:rsidP="00F04EBD">
            <w:pPr>
              <w:spacing w:line="360" w:lineRule="exact"/>
            </w:pPr>
          </w:p>
        </w:tc>
        <w:tc>
          <w:tcPr>
            <w:tcW w:w="5551" w:type="dxa"/>
          </w:tcPr>
          <w:p w14:paraId="3EA5E1D6" w14:textId="77777777" w:rsidR="0004004A" w:rsidRDefault="0004004A" w:rsidP="00F04EBD">
            <w:pPr>
              <w:spacing w:line="360" w:lineRule="exact"/>
            </w:pPr>
          </w:p>
        </w:tc>
        <w:tc>
          <w:tcPr>
            <w:tcW w:w="1701" w:type="dxa"/>
            <w:gridSpan w:val="2"/>
          </w:tcPr>
          <w:p w14:paraId="7CD591CD" w14:textId="77777777" w:rsidR="0004004A" w:rsidRDefault="0004004A" w:rsidP="00F04EBD">
            <w:pPr>
              <w:spacing w:line="360" w:lineRule="exact"/>
            </w:pPr>
          </w:p>
        </w:tc>
      </w:tr>
      <w:tr w:rsidR="0004004A" w14:paraId="2BB00E95" w14:textId="77777777" w:rsidTr="003F2D20">
        <w:tc>
          <w:tcPr>
            <w:tcW w:w="429" w:type="dxa"/>
            <w:shd w:val="clear" w:color="auto" w:fill="9CC2E5" w:themeFill="accent1" w:themeFillTint="99"/>
          </w:tcPr>
          <w:p w14:paraId="53992C40" w14:textId="77777777" w:rsidR="0004004A" w:rsidRDefault="0004004A" w:rsidP="00F04EBD">
            <w:pPr>
              <w:spacing w:line="360" w:lineRule="exact"/>
            </w:pPr>
            <w:r>
              <w:rPr>
                <w:rFonts w:hint="eastAsia"/>
              </w:rPr>
              <w:t>6</w:t>
            </w:r>
          </w:p>
        </w:tc>
        <w:tc>
          <w:tcPr>
            <w:tcW w:w="1686" w:type="dxa"/>
          </w:tcPr>
          <w:p w14:paraId="3643709D" w14:textId="77777777" w:rsidR="0004004A" w:rsidRDefault="0004004A" w:rsidP="00F04EBD">
            <w:pPr>
              <w:spacing w:line="360" w:lineRule="exact"/>
            </w:pPr>
          </w:p>
        </w:tc>
        <w:tc>
          <w:tcPr>
            <w:tcW w:w="5551" w:type="dxa"/>
          </w:tcPr>
          <w:p w14:paraId="5443F6F3" w14:textId="77777777" w:rsidR="0004004A" w:rsidRDefault="0004004A" w:rsidP="00F04EBD">
            <w:pPr>
              <w:spacing w:line="360" w:lineRule="exact"/>
            </w:pPr>
          </w:p>
        </w:tc>
        <w:tc>
          <w:tcPr>
            <w:tcW w:w="1701" w:type="dxa"/>
            <w:gridSpan w:val="2"/>
          </w:tcPr>
          <w:p w14:paraId="4E659FCB" w14:textId="77777777" w:rsidR="0004004A" w:rsidRDefault="0004004A" w:rsidP="00F04EBD">
            <w:pPr>
              <w:spacing w:line="360" w:lineRule="exact"/>
            </w:pPr>
          </w:p>
        </w:tc>
      </w:tr>
      <w:tr w:rsidR="0004004A" w14:paraId="218AF864" w14:textId="77777777" w:rsidTr="003F2D20">
        <w:tc>
          <w:tcPr>
            <w:tcW w:w="429" w:type="dxa"/>
            <w:shd w:val="clear" w:color="auto" w:fill="9CC2E5" w:themeFill="accent1" w:themeFillTint="99"/>
          </w:tcPr>
          <w:p w14:paraId="1C2C29D2" w14:textId="77777777" w:rsidR="0004004A" w:rsidRDefault="0004004A" w:rsidP="00F04EBD">
            <w:pPr>
              <w:spacing w:line="360" w:lineRule="exact"/>
            </w:pPr>
            <w:r>
              <w:rPr>
                <w:rFonts w:hint="eastAsia"/>
              </w:rPr>
              <w:t>7</w:t>
            </w:r>
          </w:p>
        </w:tc>
        <w:tc>
          <w:tcPr>
            <w:tcW w:w="1686" w:type="dxa"/>
          </w:tcPr>
          <w:p w14:paraId="654D1FE6" w14:textId="77777777" w:rsidR="0004004A" w:rsidRDefault="0004004A" w:rsidP="00F04EBD">
            <w:pPr>
              <w:spacing w:line="360" w:lineRule="exact"/>
            </w:pPr>
          </w:p>
        </w:tc>
        <w:tc>
          <w:tcPr>
            <w:tcW w:w="5551" w:type="dxa"/>
          </w:tcPr>
          <w:p w14:paraId="5ACDA6C0" w14:textId="77777777" w:rsidR="0004004A" w:rsidRDefault="0004004A" w:rsidP="00F04EBD">
            <w:pPr>
              <w:spacing w:line="360" w:lineRule="exact"/>
            </w:pPr>
          </w:p>
        </w:tc>
        <w:tc>
          <w:tcPr>
            <w:tcW w:w="1701" w:type="dxa"/>
            <w:gridSpan w:val="2"/>
          </w:tcPr>
          <w:p w14:paraId="1E82F8AE" w14:textId="77777777" w:rsidR="0004004A" w:rsidRDefault="0004004A" w:rsidP="00F04EBD">
            <w:pPr>
              <w:spacing w:line="360" w:lineRule="exact"/>
            </w:pPr>
          </w:p>
        </w:tc>
      </w:tr>
      <w:tr w:rsidR="0004004A" w14:paraId="731902D9" w14:textId="77777777" w:rsidTr="003F2D20">
        <w:tc>
          <w:tcPr>
            <w:tcW w:w="429" w:type="dxa"/>
            <w:shd w:val="clear" w:color="auto" w:fill="9CC2E5" w:themeFill="accent1" w:themeFillTint="99"/>
          </w:tcPr>
          <w:p w14:paraId="6B67CB40" w14:textId="77777777" w:rsidR="0004004A" w:rsidRDefault="0004004A" w:rsidP="00F04EBD">
            <w:pPr>
              <w:spacing w:line="360" w:lineRule="exact"/>
            </w:pPr>
            <w:r>
              <w:rPr>
                <w:rFonts w:hint="eastAsia"/>
              </w:rPr>
              <w:t>8</w:t>
            </w:r>
          </w:p>
        </w:tc>
        <w:tc>
          <w:tcPr>
            <w:tcW w:w="1686" w:type="dxa"/>
          </w:tcPr>
          <w:p w14:paraId="07ED3590" w14:textId="77777777" w:rsidR="0004004A" w:rsidRDefault="0004004A" w:rsidP="00F04EBD">
            <w:pPr>
              <w:spacing w:line="360" w:lineRule="exact"/>
            </w:pPr>
          </w:p>
        </w:tc>
        <w:tc>
          <w:tcPr>
            <w:tcW w:w="5551" w:type="dxa"/>
          </w:tcPr>
          <w:p w14:paraId="322C8A96" w14:textId="77777777" w:rsidR="0004004A" w:rsidRDefault="0004004A" w:rsidP="00F04EBD">
            <w:pPr>
              <w:spacing w:line="360" w:lineRule="exact"/>
            </w:pPr>
          </w:p>
        </w:tc>
        <w:tc>
          <w:tcPr>
            <w:tcW w:w="1701" w:type="dxa"/>
            <w:gridSpan w:val="2"/>
          </w:tcPr>
          <w:p w14:paraId="71CD7BF3" w14:textId="77777777" w:rsidR="0004004A" w:rsidRDefault="0004004A" w:rsidP="00F04EBD">
            <w:pPr>
              <w:spacing w:line="360" w:lineRule="exact"/>
            </w:pPr>
          </w:p>
        </w:tc>
      </w:tr>
      <w:tr w:rsidR="0004004A" w14:paraId="083319B5" w14:textId="77777777" w:rsidTr="003F2D20">
        <w:tc>
          <w:tcPr>
            <w:tcW w:w="429" w:type="dxa"/>
            <w:tcBorders>
              <w:bottom w:val="single" w:sz="4" w:space="0" w:color="auto"/>
            </w:tcBorders>
            <w:shd w:val="clear" w:color="auto" w:fill="9CC2E5" w:themeFill="accent1" w:themeFillTint="99"/>
          </w:tcPr>
          <w:p w14:paraId="218F3C7D" w14:textId="77777777" w:rsidR="0004004A" w:rsidRDefault="0004004A" w:rsidP="00F04EBD">
            <w:pPr>
              <w:spacing w:line="360" w:lineRule="exact"/>
            </w:pPr>
            <w:r>
              <w:rPr>
                <w:rFonts w:hint="eastAsia"/>
              </w:rPr>
              <w:t>9</w:t>
            </w:r>
          </w:p>
        </w:tc>
        <w:tc>
          <w:tcPr>
            <w:tcW w:w="1686" w:type="dxa"/>
            <w:tcBorders>
              <w:bottom w:val="single" w:sz="4" w:space="0" w:color="auto"/>
            </w:tcBorders>
          </w:tcPr>
          <w:p w14:paraId="0F10526B" w14:textId="77777777" w:rsidR="0004004A" w:rsidRDefault="0004004A" w:rsidP="00F04EBD">
            <w:pPr>
              <w:spacing w:line="360" w:lineRule="exact"/>
            </w:pPr>
          </w:p>
        </w:tc>
        <w:tc>
          <w:tcPr>
            <w:tcW w:w="5551" w:type="dxa"/>
            <w:tcBorders>
              <w:bottom w:val="single" w:sz="4" w:space="0" w:color="auto"/>
            </w:tcBorders>
          </w:tcPr>
          <w:p w14:paraId="00367F88" w14:textId="77777777" w:rsidR="0004004A" w:rsidRDefault="0004004A" w:rsidP="00F04EBD">
            <w:pPr>
              <w:spacing w:line="360" w:lineRule="exact"/>
            </w:pPr>
          </w:p>
        </w:tc>
        <w:tc>
          <w:tcPr>
            <w:tcW w:w="1701" w:type="dxa"/>
            <w:gridSpan w:val="2"/>
            <w:tcBorders>
              <w:bottom w:val="single" w:sz="4" w:space="0" w:color="auto"/>
            </w:tcBorders>
          </w:tcPr>
          <w:p w14:paraId="45C741C6" w14:textId="77777777" w:rsidR="0004004A" w:rsidRDefault="0004004A" w:rsidP="00F04EBD">
            <w:pPr>
              <w:spacing w:line="360" w:lineRule="exact"/>
            </w:pPr>
          </w:p>
        </w:tc>
      </w:tr>
      <w:tr w:rsidR="0004004A" w14:paraId="696DB8B3" w14:textId="77777777" w:rsidTr="003F2D20">
        <w:tc>
          <w:tcPr>
            <w:tcW w:w="429" w:type="dxa"/>
            <w:tcBorders>
              <w:bottom w:val="double" w:sz="4" w:space="0" w:color="auto"/>
            </w:tcBorders>
            <w:shd w:val="clear" w:color="auto" w:fill="9CC2E5" w:themeFill="accent1" w:themeFillTint="99"/>
          </w:tcPr>
          <w:p w14:paraId="2B6DEF46" w14:textId="77777777" w:rsidR="0004004A" w:rsidRDefault="0004004A" w:rsidP="00F04EBD">
            <w:pPr>
              <w:spacing w:line="360" w:lineRule="exact"/>
            </w:pPr>
            <w:r>
              <w:rPr>
                <w:rFonts w:hint="eastAsia"/>
              </w:rPr>
              <w:t>1</w:t>
            </w:r>
            <w:r>
              <w:t>0</w:t>
            </w:r>
          </w:p>
        </w:tc>
        <w:tc>
          <w:tcPr>
            <w:tcW w:w="1686" w:type="dxa"/>
            <w:tcBorders>
              <w:bottom w:val="double" w:sz="4" w:space="0" w:color="auto"/>
            </w:tcBorders>
          </w:tcPr>
          <w:p w14:paraId="338124F3" w14:textId="77777777" w:rsidR="0004004A" w:rsidRDefault="0004004A" w:rsidP="00F04EBD">
            <w:pPr>
              <w:spacing w:line="360" w:lineRule="exact"/>
            </w:pPr>
          </w:p>
        </w:tc>
        <w:tc>
          <w:tcPr>
            <w:tcW w:w="5551" w:type="dxa"/>
            <w:tcBorders>
              <w:bottom w:val="double" w:sz="4" w:space="0" w:color="auto"/>
            </w:tcBorders>
          </w:tcPr>
          <w:p w14:paraId="7C7353EB" w14:textId="77777777" w:rsidR="0004004A" w:rsidRDefault="0004004A" w:rsidP="00F04EBD">
            <w:pPr>
              <w:spacing w:line="360" w:lineRule="exact"/>
            </w:pPr>
          </w:p>
        </w:tc>
        <w:tc>
          <w:tcPr>
            <w:tcW w:w="1701" w:type="dxa"/>
            <w:gridSpan w:val="2"/>
            <w:tcBorders>
              <w:bottom w:val="single" w:sz="24" w:space="0" w:color="auto"/>
            </w:tcBorders>
          </w:tcPr>
          <w:p w14:paraId="6F674FCF" w14:textId="77777777" w:rsidR="0004004A" w:rsidRDefault="0004004A" w:rsidP="00F04EBD">
            <w:pPr>
              <w:spacing w:line="360" w:lineRule="exact"/>
            </w:pPr>
          </w:p>
        </w:tc>
      </w:tr>
      <w:tr w:rsidR="00F76C66" w14:paraId="309A133A" w14:textId="77777777" w:rsidTr="003F2D20">
        <w:tc>
          <w:tcPr>
            <w:tcW w:w="429" w:type="dxa"/>
            <w:tcBorders>
              <w:top w:val="double" w:sz="4" w:space="0" w:color="auto"/>
            </w:tcBorders>
            <w:shd w:val="clear" w:color="auto" w:fill="9CC2E5" w:themeFill="accent1" w:themeFillTint="99"/>
          </w:tcPr>
          <w:p w14:paraId="315398A6" w14:textId="77777777" w:rsidR="00F76C66" w:rsidRDefault="00F76C66" w:rsidP="00F04EBD">
            <w:pPr>
              <w:spacing w:line="360" w:lineRule="exact"/>
            </w:pPr>
          </w:p>
        </w:tc>
        <w:tc>
          <w:tcPr>
            <w:tcW w:w="7237" w:type="dxa"/>
            <w:gridSpan w:val="2"/>
            <w:tcBorders>
              <w:top w:val="double" w:sz="4" w:space="0" w:color="auto"/>
              <w:right w:val="single" w:sz="24" w:space="0" w:color="auto"/>
            </w:tcBorders>
            <w:shd w:val="clear" w:color="auto" w:fill="9CC2E5" w:themeFill="accent1" w:themeFillTint="99"/>
          </w:tcPr>
          <w:p w14:paraId="6F13E82D" w14:textId="77777777" w:rsidR="00F76C66" w:rsidRDefault="00F76C66" w:rsidP="00F04EBD">
            <w:pPr>
              <w:spacing w:line="360" w:lineRule="exact"/>
            </w:pPr>
            <w:r>
              <w:rPr>
                <w:rFonts w:hint="eastAsia"/>
              </w:rPr>
              <w:t>計</w:t>
            </w:r>
          </w:p>
        </w:tc>
        <w:tc>
          <w:tcPr>
            <w:tcW w:w="551" w:type="dxa"/>
            <w:tcBorders>
              <w:top w:val="single" w:sz="24" w:space="0" w:color="auto"/>
              <w:left w:val="single" w:sz="24" w:space="0" w:color="auto"/>
              <w:bottom w:val="single" w:sz="24" w:space="0" w:color="auto"/>
              <w:right w:val="nil"/>
            </w:tcBorders>
            <w:shd w:val="clear" w:color="auto" w:fill="9CC2E5" w:themeFill="accent1" w:themeFillTint="99"/>
          </w:tcPr>
          <w:p w14:paraId="69BEF850" w14:textId="77777777" w:rsidR="00F76C66" w:rsidRDefault="00F76C66" w:rsidP="00F04EBD">
            <w:pPr>
              <w:spacing w:line="360" w:lineRule="exact"/>
            </w:pPr>
            <w:r>
              <w:rPr>
                <w:rFonts w:hint="eastAsia"/>
              </w:rPr>
              <w:t>(</w:t>
            </w:r>
            <w:r>
              <w:t>B)</w:t>
            </w:r>
          </w:p>
        </w:tc>
        <w:tc>
          <w:tcPr>
            <w:tcW w:w="1150" w:type="dxa"/>
            <w:tcBorders>
              <w:top w:val="single" w:sz="24" w:space="0" w:color="auto"/>
              <w:left w:val="nil"/>
              <w:bottom w:val="single" w:sz="24" w:space="0" w:color="auto"/>
              <w:right w:val="single" w:sz="24" w:space="0" w:color="auto"/>
            </w:tcBorders>
          </w:tcPr>
          <w:p w14:paraId="5E48F98A" w14:textId="77777777" w:rsidR="00F76C66" w:rsidRDefault="00F76C66" w:rsidP="00F04EBD">
            <w:pPr>
              <w:spacing w:line="360" w:lineRule="exact"/>
            </w:pPr>
          </w:p>
        </w:tc>
      </w:tr>
    </w:tbl>
    <w:p w14:paraId="21E067B9" w14:textId="77777777" w:rsidR="00A3143E" w:rsidRDefault="00A3143E" w:rsidP="000A4572">
      <w:pPr>
        <w:spacing w:line="200" w:lineRule="exact"/>
      </w:pPr>
    </w:p>
    <w:p w14:paraId="38F7DAE8" w14:textId="77777777" w:rsidR="00F76C66" w:rsidRPr="003F2D20" w:rsidRDefault="00F04EBD" w:rsidP="00F04EBD">
      <w:pPr>
        <w:spacing w:line="360" w:lineRule="exact"/>
        <w:rPr>
          <w:b/>
        </w:rPr>
      </w:pPr>
      <w:r w:rsidRPr="003F2D20">
        <w:rPr>
          <w:rFonts w:hint="eastAsia"/>
          <w:b/>
          <w:noProof/>
        </w:rPr>
        <mc:AlternateContent>
          <mc:Choice Requires="wps">
            <w:drawing>
              <wp:anchor distT="0" distB="0" distL="114300" distR="114300" simplePos="0" relativeHeight="251659264" behindDoc="0" locked="0" layoutInCell="1" allowOverlap="1" wp14:anchorId="615BA295" wp14:editId="13791AA1">
                <wp:simplePos x="0" y="0"/>
                <wp:positionH relativeFrom="column">
                  <wp:posOffset>2499995</wp:posOffset>
                </wp:positionH>
                <wp:positionV relativeFrom="paragraph">
                  <wp:posOffset>195580</wp:posOffset>
                </wp:positionV>
                <wp:extent cx="1114425" cy="288000"/>
                <wp:effectExtent l="19050" t="19050" r="28575" b="17145"/>
                <wp:wrapNone/>
                <wp:docPr id="1" name="正方形/長方形 1"/>
                <wp:cNvGraphicFramePr/>
                <a:graphic xmlns:a="http://schemas.openxmlformats.org/drawingml/2006/main">
                  <a:graphicData uri="http://schemas.microsoft.com/office/word/2010/wordprocessingShape">
                    <wps:wsp>
                      <wps:cNvSpPr/>
                      <wps:spPr>
                        <a:xfrm>
                          <a:off x="0" y="0"/>
                          <a:ext cx="1114425" cy="28800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CB3C3F" id="正方形/長方形 1" o:spid="_x0000_s1026" style="position:absolute;left:0;text-align:left;margin-left:196.85pt;margin-top:15.4pt;width:87.75pt;height:2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" filled="f" strokecolor="black [3213]" strokeweight="2.25pt"/>
            </w:pict>
          </mc:Fallback>
        </mc:AlternateContent>
      </w:r>
      <w:r w:rsidR="00F76C66" w:rsidRPr="003F2D20">
        <w:rPr>
          <w:rFonts w:hint="eastAsia"/>
          <w:b/>
        </w:rPr>
        <w:t>③常勤換算の計算</w:t>
      </w:r>
    </w:p>
    <w:p w14:paraId="1795C0B0" w14:textId="77777777" w:rsidR="00F76C66" w:rsidRDefault="00F76C66" w:rsidP="00F04EBD">
      <w:pPr>
        <w:spacing w:line="360" w:lineRule="exact"/>
      </w:pPr>
      <w:r>
        <w:rPr>
          <w:rFonts w:hint="eastAsia"/>
        </w:rPr>
        <w:t xml:space="preserve">　</w:t>
      </w:r>
      <w:r w:rsidRPr="00827F5D">
        <w:rPr>
          <w:rFonts w:hint="eastAsia"/>
          <w:u w:val="thick"/>
        </w:rPr>
        <w:t>(B</w:t>
      </w:r>
      <w:r w:rsidRPr="00827F5D">
        <w:rPr>
          <w:u w:val="thick"/>
        </w:rPr>
        <w:t>)</w:t>
      </w:r>
      <w:r w:rsidRPr="00827F5D">
        <w:rPr>
          <w:rFonts w:hint="eastAsia"/>
          <w:u w:val="thick"/>
        </w:rPr>
        <w:t xml:space="preserve">　　　　　</w:t>
      </w:r>
      <w:r>
        <w:rPr>
          <w:rFonts w:hint="eastAsia"/>
        </w:rPr>
        <w:t xml:space="preserve">　÷　</w:t>
      </w:r>
      <w:r w:rsidRPr="00827F5D">
        <w:rPr>
          <w:rFonts w:hint="eastAsia"/>
          <w:u w:val="thick"/>
        </w:rPr>
        <w:t>(A</w:t>
      </w:r>
      <w:r w:rsidRPr="00827F5D">
        <w:rPr>
          <w:u w:val="thick"/>
        </w:rPr>
        <w:t>)</w:t>
      </w:r>
      <w:r w:rsidRPr="00827F5D">
        <w:rPr>
          <w:rFonts w:hint="eastAsia"/>
          <w:u w:val="thick"/>
        </w:rPr>
        <w:t xml:space="preserve">　　　　　</w:t>
      </w:r>
      <w:r>
        <w:rPr>
          <w:rFonts w:hint="eastAsia"/>
        </w:rPr>
        <w:t xml:space="preserve">　＝</w:t>
      </w:r>
      <w:r w:rsidRPr="00F04EBD">
        <w:rPr>
          <w:rFonts w:hint="eastAsia"/>
        </w:rPr>
        <w:t xml:space="preserve">　</w:t>
      </w:r>
      <w:r w:rsidR="00827F5D" w:rsidRPr="00F04EBD">
        <w:rPr>
          <w:rFonts w:hint="eastAsia"/>
        </w:rPr>
        <w:t>(</w:t>
      </w:r>
      <w:r w:rsidR="00827F5D" w:rsidRPr="00F04EBD">
        <w:t>C)</w:t>
      </w:r>
      <w:r w:rsidRPr="00F04EBD">
        <w:rPr>
          <w:rFonts w:hint="eastAsia"/>
        </w:rPr>
        <w:t xml:space="preserve">　　　　　人</w:t>
      </w:r>
    </w:p>
    <w:p w14:paraId="670DE193" w14:textId="77777777" w:rsidR="00F76C66" w:rsidRDefault="00827F5D" w:rsidP="00F04EBD">
      <w:pPr>
        <w:spacing w:line="360" w:lineRule="exact"/>
      </w:pPr>
      <w:r>
        <w:rPr>
          <w:rFonts w:hint="eastAsia"/>
        </w:rPr>
        <w:t xml:space="preserve">　</w:t>
      </w:r>
      <w:r>
        <w:rPr>
          <w:rFonts w:hint="eastAsia"/>
        </w:rPr>
        <w:t>*</w:t>
      </w:r>
      <w:r>
        <w:t>(C)</w:t>
      </w:r>
      <w:r>
        <w:rPr>
          <w:rFonts w:hint="eastAsia"/>
        </w:rPr>
        <w:t>の値を、別添３　２職員配置の常勤換算した数に入力してください。</w:t>
      </w:r>
    </w:p>
    <w:p w14:paraId="1A93A2BD" w14:textId="77777777" w:rsidR="00F04EBD" w:rsidRDefault="000A4572" w:rsidP="00F04EBD">
      <w:pPr>
        <w:spacing w:line="360" w:lineRule="exact"/>
      </w:pPr>
      <w:r>
        <w:rPr>
          <w:noProof/>
        </w:rPr>
        <mc:AlternateContent>
          <mc:Choice Requires="wps">
            <w:drawing>
              <wp:anchor distT="0" distB="0" distL="114300" distR="114300" simplePos="0" relativeHeight="251660288" behindDoc="1" locked="0" layoutInCell="1" allowOverlap="1" wp14:anchorId="27FF5D91" wp14:editId="0AB55DAB">
                <wp:simplePos x="0" y="0"/>
                <wp:positionH relativeFrom="column">
                  <wp:posOffset>-52705</wp:posOffset>
                </wp:positionH>
                <wp:positionV relativeFrom="paragraph">
                  <wp:posOffset>221615</wp:posOffset>
                </wp:positionV>
                <wp:extent cx="5943600" cy="3114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943600" cy="3114675"/>
                        </a:xfrm>
                        <a:prstGeom prst="rect">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DEC64B" id="正方形/長方形 2" o:spid="_x0000_s1026" style="position:absolute;left:0;text-align:left;margin-left:-4.15pt;margin-top:17.45pt;width:468pt;height:245.2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" filled="f" strokecolor="black [3213]">
                <v:stroke dashstyle="dash"/>
              </v:rect>
            </w:pict>
          </mc:Fallback>
        </mc:AlternateContent>
      </w:r>
    </w:p>
    <w:p w14:paraId="2CD6FA70" w14:textId="35A44AAB" w:rsidR="003F2D20" w:rsidRPr="000A4572" w:rsidRDefault="003F2D20" w:rsidP="000A4572">
      <w:pPr>
        <w:spacing w:line="260" w:lineRule="exact"/>
        <w:rPr>
          <w:sz w:val="16"/>
        </w:rPr>
      </w:pPr>
      <w:r w:rsidRPr="000A4572">
        <w:rPr>
          <w:rFonts w:hint="eastAsia"/>
          <w:b/>
          <w:sz w:val="16"/>
        </w:rPr>
        <w:t>常勤換算の考え方</w:t>
      </w:r>
      <w:r w:rsidR="00F04EBD" w:rsidRPr="000A4572">
        <w:rPr>
          <w:rFonts w:hint="eastAsia"/>
          <w:sz w:val="16"/>
        </w:rPr>
        <w:t xml:space="preserve">　「</w:t>
      </w:r>
      <w:r w:rsidR="00661DFA" w:rsidRPr="00661DFA">
        <w:rPr>
          <w:rFonts w:hint="eastAsia"/>
          <w:sz w:val="16"/>
        </w:rPr>
        <w:t>保育所等における常勤保育士及び短時間保育士の定義について（通知）</w:t>
      </w:r>
      <w:r w:rsidR="00F04EBD" w:rsidRPr="000A4572">
        <w:rPr>
          <w:rFonts w:hint="eastAsia"/>
          <w:sz w:val="16"/>
        </w:rPr>
        <w:t>」</w:t>
      </w:r>
    </w:p>
    <w:p w14:paraId="4E5262FE" w14:textId="1FB8342C" w:rsidR="00F04EBD" w:rsidRDefault="00F04EBD" w:rsidP="000A4572">
      <w:pPr>
        <w:spacing w:line="260" w:lineRule="exact"/>
        <w:rPr>
          <w:b/>
          <w:sz w:val="16"/>
        </w:rPr>
      </w:pPr>
      <w:r w:rsidRPr="000A4572">
        <w:rPr>
          <w:rFonts w:hint="eastAsia"/>
          <w:b/>
          <w:sz w:val="16"/>
        </w:rPr>
        <w:t>＜対象となる職員＞</w:t>
      </w:r>
    </w:p>
    <w:p w14:paraId="6192E23F" w14:textId="77777777" w:rsidR="00661DFA" w:rsidRPr="00661DFA" w:rsidRDefault="00661DFA" w:rsidP="00661DFA">
      <w:pPr>
        <w:spacing w:line="260" w:lineRule="exact"/>
        <w:rPr>
          <w:rFonts w:hint="eastAsia"/>
          <w:bCs/>
          <w:sz w:val="16"/>
        </w:rPr>
      </w:pPr>
      <w:r w:rsidRPr="00661DFA">
        <w:rPr>
          <w:rFonts w:hint="eastAsia"/>
          <w:bCs/>
          <w:sz w:val="16"/>
        </w:rPr>
        <w:t>１</w:t>
      </w:r>
      <w:r w:rsidRPr="00661DFA">
        <w:rPr>
          <w:rFonts w:hint="eastAsia"/>
          <w:bCs/>
          <w:sz w:val="16"/>
        </w:rPr>
        <w:t xml:space="preserve"> </w:t>
      </w:r>
      <w:r w:rsidRPr="00661DFA">
        <w:rPr>
          <w:rFonts w:hint="eastAsia"/>
          <w:bCs/>
          <w:sz w:val="16"/>
        </w:rPr>
        <w:t>常勤の保育士及び短時間勤務の保育士の定義について</w:t>
      </w:r>
    </w:p>
    <w:p w14:paraId="6E64EE7A" w14:textId="7AD159A2" w:rsidR="00661DFA" w:rsidRPr="00661DFA" w:rsidRDefault="00661DFA" w:rsidP="00661DFA">
      <w:pPr>
        <w:spacing w:line="260" w:lineRule="exact"/>
        <w:ind w:firstLineChars="100" w:firstLine="160"/>
        <w:rPr>
          <w:rFonts w:hint="eastAsia"/>
          <w:bCs/>
          <w:sz w:val="16"/>
        </w:rPr>
      </w:pPr>
      <w:r w:rsidRPr="00661DFA">
        <w:rPr>
          <w:rFonts w:hint="eastAsia"/>
          <w:bCs/>
          <w:sz w:val="16"/>
        </w:rPr>
        <w:t>最低基準における定数上の保育士について、「常勤の保育士」とは、次に掲げる者をいい、「短時間勤務の保育士」とは次のいずれにも該当しない者をいうものとする。</w:t>
      </w:r>
    </w:p>
    <w:p w14:paraId="3762515D" w14:textId="39A360FE" w:rsidR="00661DFA" w:rsidRDefault="00661DFA" w:rsidP="00661DFA">
      <w:pPr>
        <w:spacing w:line="260" w:lineRule="exact"/>
        <w:rPr>
          <w:bCs/>
          <w:sz w:val="16"/>
        </w:rPr>
      </w:pPr>
      <w:r w:rsidRPr="00661DFA">
        <w:rPr>
          <w:rFonts w:hint="eastAsia"/>
          <w:bCs/>
          <w:sz w:val="16"/>
        </w:rPr>
        <w:t>①</w:t>
      </w:r>
      <w:r w:rsidRPr="00661DFA">
        <w:rPr>
          <w:rFonts w:hint="eastAsia"/>
          <w:bCs/>
          <w:sz w:val="16"/>
        </w:rPr>
        <w:t xml:space="preserve"> </w:t>
      </w:r>
      <w:r w:rsidRPr="00661DFA">
        <w:rPr>
          <w:rFonts w:hint="eastAsia"/>
          <w:bCs/>
          <w:sz w:val="16"/>
        </w:rPr>
        <w:t>当該保育所等の就業規則において定められている常勤の従業者が勤務すべき時間数（１か月に勤務すべき時間数が</w:t>
      </w:r>
      <w:r w:rsidRPr="00661DFA">
        <w:rPr>
          <w:rFonts w:hint="eastAsia"/>
          <w:bCs/>
          <w:sz w:val="16"/>
        </w:rPr>
        <w:t xml:space="preserve"> 120 </w:t>
      </w:r>
      <w:r w:rsidRPr="00661DFA">
        <w:rPr>
          <w:rFonts w:hint="eastAsia"/>
          <w:bCs/>
          <w:sz w:val="16"/>
        </w:rPr>
        <w:t>時間以上であるものに限る。）に達している者</w:t>
      </w:r>
    </w:p>
    <w:p w14:paraId="4BCCB1FC" w14:textId="77777777" w:rsidR="00661DFA" w:rsidRPr="00661DFA" w:rsidRDefault="00661DFA" w:rsidP="00661DFA">
      <w:pPr>
        <w:spacing w:line="260" w:lineRule="exact"/>
        <w:rPr>
          <w:rFonts w:hint="eastAsia"/>
          <w:bCs/>
          <w:sz w:val="16"/>
        </w:rPr>
      </w:pPr>
    </w:p>
    <w:p w14:paraId="78B64F3A" w14:textId="51D836A0" w:rsidR="00661DFA" w:rsidRPr="00661DFA" w:rsidRDefault="00661DFA" w:rsidP="00661DFA">
      <w:pPr>
        <w:spacing w:line="260" w:lineRule="exact"/>
        <w:rPr>
          <w:bCs/>
          <w:sz w:val="16"/>
        </w:rPr>
      </w:pPr>
      <w:r w:rsidRPr="00661DFA">
        <w:rPr>
          <w:rFonts w:hint="eastAsia"/>
          <w:bCs/>
          <w:sz w:val="16"/>
        </w:rPr>
        <w:t>②</w:t>
      </w:r>
      <w:r w:rsidRPr="00661DFA">
        <w:rPr>
          <w:rFonts w:hint="eastAsia"/>
          <w:bCs/>
          <w:sz w:val="16"/>
        </w:rPr>
        <w:t xml:space="preserve"> </w:t>
      </w:r>
      <w:r w:rsidRPr="00661DFA">
        <w:rPr>
          <w:rFonts w:hint="eastAsia"/>
          <w:bCs/>
          <w:sz w:val="16"/>
        </w:rPr>
        <w:t>上記以外の者であって、１日６時間以上かつ月</w:t>
      </w:r>
      <w:r w:rsidRPr="00661DFA">
        <w:rPr>
          <w:rFonts w:hint="eastAsia"/>
          <w:bCs/>
          <w:sz w:val="16"/>
        </w:rPr>
        <w:t xml:space="preserve"> 20 </w:t>
      </w:r>
      <w:r w:rsidRPr="00661DFA">
        <w:rPr>
          <w:rFonts w:hint="eastAsia"/>
          <w:bCs/>
          <w:sz w:val="16"/>
        </w:rPr>
        <w:t>日以上勤務するもの</w:t>
      </w:r>
    </w:p>
    <w:p w14:paraId="7993504F" w14:textId="237CEE9F" w:rsidR="00661DFA" w:rsidRDefault="00661DFA" w:rsidP="000A4572">
      <w:pPr>
        <w:spacing w:line="260" w:lineRule="exact"/>
        <w:rPr>
          <w:b/>
          <w:sz w:val="16"/>
        </w:rPr>
      </w:pPr>
    </w:p>
    <w:p w14:paraId="667E975F" w14:textId="77777777" w:rsidR="00F04EBD" w:rsidRPr="000A4572" w:rsidRDefault="00F04EBD" w:rsidP="000A4572">
      <w:pPr>
        <w:spacing w:line="160" w:lineRule="exact"/>
        <w:rPr>
          <w:sz w:val="16"/>
        </w:rPr>
      </w:pPr>
    </w:p>
    <w:p w14:paraId="2182012A" w14:textId="77777777" w:rsidR="00F04EBD" w:rsidRPr="000A4572" w:rsidRDefault="00F04EBD" w:rsidP="000A4572">
      <w:pPr>
        <w:spacing w:line="260" w:lineRule="exact"/>
        <w:rPr>
          <w:b/>
          <w:sz w:val="16"/>
        </w:rPr>
      </w:pPr>
      <w:r w:rsidRPr="000A4572">
        <w:rPr>
          <w:rFonts w:hint="eastAsia"/>
          <w:b/>
          <w:sz w:val="16"/>
        </w:rPr>
        <w:t>＜常勤換算＞</w:t>
      </w:r>
    </w:p>
    <w:p w14:paraId="13736015" w14:textId="4093DDD4" w:rsidR="00F04EBD" w:rsidRPr="000A4572" w:rsidRDefault="00F04EBD" w:rsidP="000A4572">
      <w:pPr>
        <w:spacing w:line="260" w:lineRule="exact"/>
        <w:rPr>
          <w:sz w:val="16"/>
        </w:rPr>
      </w:pPr>
      <w:r w:rsidRPr="000A4572">
        <w:rPr>
          <w:rFonts w:hint="eastAsia"/>
          <w:sz w:val="16"/>
        </w:rPr>
        <w:t>①・②</w:t>
      </w:r>
      <w:r w:rsidR="00661DFA">
        <w:rPr>
          <w:rFonts w:hint="eastAsia"/>
          <w:sz w:val="16"/>
        </w:rPr>
        <w:t>に該当しない</w:t>
      </w:r>
      <w:r w:rsidRPr="000A4572">
        <w:rPr>
          <w:rFonts w:hint="eastAsia"/>
          <w:sz w:val="16"/>
        </w:rPr>
        <w:t>従事者を配置基準等の定数の一部に充てる場合は、以下の通り、常勤職員数に換算することとします。</w:t>
      </w:r>
    </w:p>
    <w:p w14:paraId="4C39C578" w14:textId="77777777" w:rsidR="003F2D20" w:rsidRPr="00661DFA" w:rsidRDefault="003F2D20" w:rsidP="000A4572">
      <w:pPr>
        <w:spacing w:line="160" w:lineRule="exact"/>
        <w:rPr>
          <w:sz w:val="16"/>
        </w:rPr>
      </w:pPr>
    </w:p>
    <w:p w14:paraId="5F595D24" w14:textId="77777777" w:rsidR="00F04EBD" w:rsidRPr="000A4572" w:rsidRDefault="00F04EBD" w:rsidP="000A4572">
      <w:pPr>
        <w:spacing w:line="260" w:lineRule="exact"/>
        <w:rPr>
          <w:b/>
          <w:sz w:val="16"/>
        </w:rPr>
      </w:pPr>
      <w:r w:rsidRPr="000A4572">
        <w:rPr>
          <w:rFonts w:hint="eastAsia"/>
          <w:b/>
          <w:sz w:val="16"/>
        </w:rPr>
        <w:t>＜常勤換算値を算出するための算式＞</w:t>
      </w:r>
    </w:p>
    <w:p w14:paraId="02571209" w14:textId="77777777" w:rsidR="00F04EBD" w:rsidRPr="000A4572" w:rsidRDefault="00F04EBD" w:rsidP="000A4572">
      <w:pPr>
        <w:spacing w:line="260" w:lineRule="exact"/>
        <w:rPr>
          <w:sz w:val="16"/>
        </w:rPr>
      </w:pPr>
      <w:r w:rsidRPr="000A4572">
        <w:rPr>
          <w:rFonts w:hint="eastAsia"/>
          <w:sz w:val="16"/>
        </w:rPr>
        <w:t>短時間勤務の教育・保育に従事する者及び常勤の教育・保育に従事する者以外の教育・保育に従事する者の</w:t>
      </w:r>
      <w:r w:rsidRPr="000A4572">
        <w:rPr>
          <w:rFonts w:hint="eastAsia"/>
          <w:sz w:val="16"/>
        </w:rPr>
        <w:t>1</w:t>
      </w:r>
      <w:r w:rsidRPr="000A4572">
        <w:rPr>
          <w:rFonts w:hint="eastAsia"/>
          <w:sz w:val="16"/>
        </w:rPr>
        <w:t xml:space="preserve">か月の勤務時間数の合計　</w:t>
      </w:r>
      <w:r w:rsidRPr="00750C82">
        <w:rPr>
          <w:rFonts w:hint="eastAsia"/>
          <w:b/>
          <w:sz w:val="16"/>
        </w:rPr>
        <w:t>÷</w:t>
      </w:r>
      <w:r w:rsidRPr="000A4572">
        <w:rPr>
          <w:rFonts w:hint="eastAsia"/>
          <w:sz w:val="16"/>
        </w:rPr>
        <w:t xml:space="preserve">　各施設・事業所の就業規則等で定めた常勤職員の１か月の勤務時間数　</w:t>
      </w:r>
      <w:r w:rsidRPr="00750C82">
        <w:rPr>
          <w:rFonts w:hint="eastAsia"/>
          <w:b/>
          <w:sz w:val="16"/>
        </w:rPr>
        <w:t>＝</w:t>
      </w:r>
      <w:r w:rsidRPr="000A4572">
        <w:rPr>
          <w:rFonts w:hint="eastAsia"/>
          <w:sz w:val="16"/>
        </w:rPr>
        <w:t xml:space="preserve">　</w:t>
      </w:r>
      <w:r w:rsidRPr="000A4572">
        <w:rPr>
          <w:rFonts w:hint="eastAsia"/>
          <w:sz w:val="16"/>
          <w:u w:val="thick"/>
        </w:rPr>
        <w:t>常勤換算値</w:t>
      </w:r>
    </w:p>
    <w:sectPr w:rsidR="00F04EBD" w:rsidRPr="000A4572" w:rsidSect="000A4572">
      <w:headerReference w:type="default" r:id="rId7"/>
      <w:pgSz w:w="11906" w:h="16838" w:code="9"/>
      <w:pgMar w:top="1134" w:right="1418" w:bottom="1418" w:left="1418" w:header="567"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B67EA" w14:textId="77777777" w:rsidR="00C767DF" w:rsidRDefault="00C767DF" w:rsidP="00C767DF">
      <w:r>
        <w:separator/>
      </w:r>
    </w:p>
  </w:endnote>
  <w:endnote w:type="continuationSeparator" w:id="0">
    <w:p w14:paraId="356CC673" w14:textId="77777777" w:rsidR="00C767DF" w:rsidRDefault="00C767DF" w:rsidP="00C76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7225D" w14:textId="77777777" w:rsidR="00C767DF" w:rsidRDefault="00C767DF" w:rsidP="00C767DF">
      <w:r>
        <w:separator/>
      </w:r>
    </w:p>
  </w:footnote>
  <w:footnote w:type="continuationSeparator" w:id="0">
    <w:p w14:paraId="072BCFAA" w14:textId="77777777" w:rsidR="00C767DF" w:rsidRDefault="00C767DF" w:rsidP="00C76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B73B" w14:textId="77777777" w:rsidR="000A4572" w:rsidRDefault="000A4572" w:rsidP="000A4572">
    <w:pPr>
      <w:pStyle w:val="a3"/>
      <w:jc w:val="right"/>
    </w:pPr>
    <w:r>
      <w:rPr>
        <w:rFonts w:hint="eastAsia"/>
      </w:rPr>
      <w:t>＜参考様式＞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05C49"/>
    <w:multiLevelType w:val="hybridMultilevel"/>
    <w:tmpl w:val="208E71FE"/>
    <w:lvl w:ilvl="0" w:tplc="45183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DD8"/>
    <w:rsid w:val="0004004A"/>
    <w:rsid w:val="00091E40"/>
    <w:rsid w:val="000A4572"/>
    <w:rsid w:val="003F2D20"/>
    <w:rsid w:val="00661DFA"/>
    <w:rsid w:val="00750C82"/>
    <w:rsid w:val="00827F5D"/>
    <w:rsid w:val="00831B33"/>
    <w:rsid w:val="00A3143E"/>
    <w:rsid w:val="00C767DF"/>
    <w:rsid w:val="00D83EE1"/>
    <w:rsid w:val="00F04EBD"/>
    <w:rsid w:val="00F24DD8"/>
    <w:rsid w:val="00F76C66"/>
    <w:rsid w:val="00FD4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60FC1F"/>
  <w15:chartTrackingRefBased/>
  <w15:docId w15:val="{A435D741-7618-4B74-8C70-F388FB9B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67DF"/>
    <w:pPr>
      <w:tabs>
        <w:tab w:val="center" w:pos="4252"/>
        <w:tab w:val="right" w:pos="8504"/>
      </w:tabs>
      <w:snapToGrid w:val="0"/>
    </w:pPr>
  </w:style>
  <w:style w:type="character" w:customStyle="1" w:styleId="a4">
    <w:name w:val="ヘッダー (文字)"/>
    <w:basedOn w:val="a0"/>
    <w:link w:val="a3"/>
    <w:uiPriority w:val="99"/>
    <w:rsid w:val="00C767DF"/>
  </w:style>
  <w:style w:type="paragraph" w:styleId="a5">
    <w:name w:val="footer"/>
    <w:basedOn w:val="a"/>
    <w:link w:val="a6"/>
    <w:uiPriority w:val="99"/>
    <w:unhideWhenUsed/>
    <w:rsid w:val="00C767DF"/>
    <w:pPr>
      <w:tabs>
        <w:tab w:val="center" w:pos="4252"/>
        <w:tab w:val="right" w:pos="8504"/>
      </w:tabs>
      <w:snapToGrid w:val="0"/>
    </w:pPr>
  </w:style>
  <w:style w:type="character" w:customStyle="1" w:styleId="a6">
    <w:name w:val="フッター (文字)"/>
    <w:basedOn w:val="a0"/>
    <w:link w:val="a5"/>
    <w:uiPriority w:val="99"/>
    <w:rsid w:val="00C767DF"/>
  </w:style>
  <w:style w:type="table" w:styleId="a7">
    <w:name w:val="Table Grid"/>
    <w:basedOn w:val="a1"/>
    <w:uiPriority w:val="39"/>
    <w:rsid w:val="00C76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83EE1"/>
    <w:pPr>
      <w:ind w:leftChars="400" w:left="840"/>
    </w:pPr>
  </w:style>
  <w:style w:type="paragraph" w:styleId="a9">
    <w:name w:val="Balloon Text"/>
    <w:basedOn w:val="a"/>
    <w:link w:val="aa"/>
    <w:uiPriority w:val="99"/>
    <w:semiHidden/>
    <w:unhideWhenUsed/>
    <w:rsid w:val="00750C8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50C8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杉本　祐希</cp:lastModifiedBy>
  <cp:revision>4</cp:revision>
  <dcterms:created xsi:type="dcterms:W3CDTF">2025-04-16T05:55:00Z</dcterms:created>
  <dcterms:modified xsi:type="dcterms:W3CDTF">2025-04-16T06:12:00Z</dcterms:modified>
</cp:coreProperties>
</file>